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230ED8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230ED8">
        <w:rPr>
          <w:rFonts w:ascii="Times New Roman" w:hAnsi="Times New Roman" w:cs="Times New Roman"/>
        </w:rPr>
        <w:t>Приложение 1</w:t>
      </w:r>
      <w:r w:rsidR="001412ED" w:rsidRPr="00230ED8">
        <w:rPr>
          <w:rFonts w:ascii="Times New Roman" w:hAnsi="Times New Roman" w:cs="Times New Roman"/>
        </w:rPr>
        <w:t>6</w:t>
      </w:r>
    </w:p>
    <w:p w:rsidR="001412ED" w:rsidRPr="00230ED8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230ED8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"Развитие</w:t>
      </w:r>
      <w:r w:rsidR="001412ED" w:rsidRPr="00230ED8">
        <w:rPr>
          <w:rFonts w:ascii="Times New Roman" w:hAnsi="Times New Roman" w:cs="Times New Roman"/>
        </w:rPr>
        <w:t xml:space="preserve"> </w:t>
      </w:r>
      <w:r w:rsidRPr="00230ED8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230ED8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230E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Порядок</w:t>
      </w:r>
    </w:p>
    <w:p w:rsidR="002309DA" w:rsidRPr="00230E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предоставления субсидий бюджетам муниципальных районов</w:t>
      </w:r>
    </w:p>
    <w:p w:rsidR="002309DA" w:rsidRPr="00230E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>городских округов) на создание цифровой образовательной</w:t>
      </w:r>
    </w:p>
    <w:p w:rsidR="002309DA" w:rsidRPr="00230E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среды в общеобразовательных организациях Брянской области</w:t>
      </w:r>
    </w:p>
    <w:p w:rsidR="00FB5F76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 xml:space="preserve">в рамках государственной программы </w:t>
      </w:r>
    </w:p>
    <w:p w:rsidR="002309DA" w:rsidRPr="00230E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"Развитие</w:t>
      </w:r>
      <w:r w:rsidR="00FB5F76">
        <w:rPr>
          <w:rFonts w:ascii="Times New Roman" w:hAnsi="Times New Roman" w:cs="Times New Roman"/>
        </w:rPr>
        <w:t xml:space="preserve"> </w:t>
      </w:r>
      <w:r w:rsidRPr="00230ED8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230ED8" w:rsidRDefault="002309DA">
      <w:pPr>
        <w:spacing w:after="1"/>
        <w:rPr>
          <w:rFonts w:ascii="Times New Roman" w:hAnsi="Times New Roman" w:cs="Times New Roman"/>
        </w:rPr>
      </w:pPr>
    </w:p>
    <w:p w:rsidR="002309DA" w:rsidRPr="00230ED8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1. Настоящий Порядок устанавливает цели и условия предоставления субсидии бюджетам муниципальных районов 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>городских округов) на создание цифровой образовательной среды в общеобразовательных организациях Брянской области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(городских округов) для предоставления субсидии, а также порядок отчетности об использовании субсидии.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 xml:space="preserve">2. Субсидии предоставляются в целях достижения результата "Внедрена целевая модель цифровой образовательной среды в общеобразовательных организациях и профессиональных образовательных организациях" регионального проекта "Цифровая образовательная среда", значение которого устанавливается в соглашении о предоставлении субсидии, заключаемом в соответствии с </w:t>
      </w:r>
      <w:hyperlink w:anchor="P13112" w:history="1">
        <w:r w:rsidRPr="00230ED8">
          <w:rPr>
            <w:rFonts w:ascii="Times New Roman" w:hAnsi="Times New Roman" w:cs="Times New Roman"/>
          </w:rPr>
          <w:t>пунктом 11</w:t>
        </w:r>
      </w:hyperlink>
      <w:r w:rsidRPr="00230ED8">
        <w:rPr>
          <w:rFonts w:ascii="Times New Roman" w:hAnsi="Times New Roman" w:cs="Times New Roman"/>
        </w:rPr>
        <w:t xml:space="preserve"> настоящего Порядка.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861E99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5. Субсидии предоставляются при услови</w:t>
      </w:r>
      <w:r w:rsidR="00861E99">
        <w:rPr>
          <w:rFonts w:ascii="Times New Roman" w:hAnsi="Times New Roman" w:cs="Times New Roman"/>
        </w:rPr>
        <w:t>и:</w:t>
      </w:r>
    </w:p>
    <w:p w:rsidR="00A267EE" w:rsidRPr="00A267EE" w:rsidRDefault="00DA5791" w:rsidP="00A267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A267EE" w:rsidRPr="00A267EE">
        <w:rPr>
          <w:rFonts w:ascii="Times New Roman" w:hAnsi="Times New Roman" w:cs="Times New Roman"/>
        </w:rPr>
        <w:t>) наличия в бюджете муниципального района (муниципального округа, городского округа)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района (муниципального округа, городского округа) из областного бюджета, утверждаемого нормативным правовым актом Правительства Брянской области;</w:t>
      </w:r>
    </w:p>
    <w:p w:rsidR="00A267EE" w:rsidRDefault="00DA5791" w:rsidP="00A267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A267EE" w:rsidRPr="00A267EE">
        <w:rPr>
          <w:rFonts w:ascii="Times New Roman" w:hAnsi="Times New Roman" w:cs="Times New Roman"/>
        </w:rPr>
        <w:t>) заключения между департаментом и органом местного самоуправления муниципального района (муниципального округа, 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230ED8" w:rsidRDefault="002309DA" w:rsidP="00A267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6. Отбор муниципальных районов 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>городских округов) для предоставления субсидии осуществляется исходя из перечня общеобразовательных организаций и профессиональных образовательных организаций Брянской области для внедрения целевой модели цифровой образовательной среды в 2020 - 2022 годах (далее - перечень), утвержденного нормативным правовым актом Правительства Брянской области.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7. Объем бюджетных ассигнований, предусмотренных в бюджетах муниципальных районов 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>городских округов)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округа), что не влечет обязательств по увеличению размера субсидии.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lastRenderedPageBreak/>
        <w:t>8. Распределение субсидии между бюджетами муниципальных районов 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 xml:space="preserve">городских округов)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5" w:history="1">
        <w:r w:rsidRPr="00230ED8">
          <w:rPr>
            <w:rFonts w:ascii="Times New Roman" w:hAnsi="Times New Roman" w:cs="Times New Roman"/>
          </w:rPr>
          <w:t>Законом</w:t>
        </w:r>
      </w:hyperlink>
      <w:r w:rsidRPr="00230ED8">
        <w:rPr>
          <w:rFonts w:ascii="Times New Roman" w:hAnsi="Times New Roman" w:cs="Times New Roman"/>
        </w:rPr>
        <w:t xml:space="preserve"> Брянской области "О межбюджетных отношениях в Брянской области".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9. Субсидии предоставляются муниципальным районам (</w:t>
      </w:r>
      <w:r w:rsidR="001412ED" w:rsidRPr="00230ED8">
        <w:rPr>
          <w:rFonts w:ascii="Times New Roman" w:hAnsi="Times New Roman" w:cs="Times New Roman"/>
        </w:rPr>
        <w:t xml:space="preserve">муниципальным округам, </w:t>
      </w:r>
      <w:r w:rsidRPr="00230ED8">
        <w:rPr>
          <w:rFonts w:ascii="Times New Roman" w:hAnsi="Times New Roman" w:cs="Times New Roman"/>
        </w:rPr>
        <w:t>городским округам), на территории которого находятся образовательные организации, прошедшие отбор в департаменте и согласованные Министерством просвещения Российской Федерации, в рамках заявки на участие в конкурсном отборе на предоставление субсидии из федерального бюджета.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10. Размер субсидии, предоставляемой i-му муниципальному району (</w:t>
      </w:r>
      <w:r w:rsidR="001412ED" w:rsidRPr="00230ED8">
        <w:rPr>
          <w:rFonts w:ascii="Times New Roman" w:hAnsi="Times New Roman" w:cs="Times New Roman"/>
        </w:rPr>
        <w:t xml:space="preserve">муниципальному округу, </w:t>
      </w:r>
      <w:r w:rsidRPr="00230ED8">
        <w:rPr>
          <w:rFonts w:ascii="Times New Roman" w:hAnsi="Times New Roman" w:cs="Times New Roman"/>
        </w:rPr>
        <w:t>городскому округу) (Si), определяется по формуле:</w:t>
      </w:r>
    </w:p>
    <w:p w:rsidR="002309DA" w:rsidRPr="00230ED8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230ED8" w:rsidRDefault="002309DA">
      <w:pPr>
        <w:pStyle w:val="ConsPlusNormal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S</w:t>
      </w:r>
      <w:r w:rsidRPr="00230ED8">
        <w:rPr>
          <w:rFonts w:ascii="Times New Roman" w:hAnsi="Times New Roman" w:cs="Times New Roman"/>
          <w:vertAlign w:val="subscript"/>
        </w:rPr>
        <w:t>i</w:t>
      </w:r>
      <w:r w:rsidRPr="00230ED8">
        <w:rPr>
          <w:rFonts w:ascii="Times New Roman" w:hAnsi="Times New Roman" w:cs="Times New Roman"/>
        </w:rPr>
        <w:t xml:space="preserve"> = О</w:t>
      </w:r>
      <w:r w:rsidRPr="00230ED8">
        <w:rPr>
          <w:rFonts w:ascii="Times New Roman" w:hAnsi="Times New Roman" w:cs="Times New Roman"/>
          <w:vertAlign w:val="subscript"/>
        </w:rPr>
        <w:t>i</w:t>
      </w:r>
      <w:r w:rsidRPr="00230ED8">
        <w:rPr>
          <w:rFonts w:ascii="Times New Roman" w:hAnsi="Times New Roman" w:cs="Times New Roman"/>
        </w:rPr>
        <w:t xml:space="preserve"> x C, где:</w:t>
      </w:r>
    </w:p>
    <w:p w:rsidR="002309DA" w:rsidRPr="00230ED8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230ED8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Si - размер субсидии бюджету i-го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округа);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Oi - количество общеобразовательных организаций, включенных в перечень, в i-м муниципальном районе (</w:t>
      </w:r>
      <w:r w:rsidR="001412ED" w:rsidRPr="00230ED8">
        <w:rPr>
          <w:rFonts w:ascii="Times New Roman" w:hAnsi="Times New Roman" w:cs="Times New Roman"/>
        </w:rPr>
        <w:t xml:space="preserve">муниципальном округе, </w:t>
      </w:r>
      <w:r w:rsidRPr="00230ED8">
        <w:rPr>
          <w:rFonts w:ascii="Times New Roman" w:hAnsi="Times New Roman" w:cs="Times New Roman"/>
        </w:rPr>
        <w:t>городском округе);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 xml:space="preserve">C - стоимость затрат в расчете на 1 общеобразовательную организацию в соответствии с приложением 2 к описанию создаваемой цифровой образовательной среды в общеобразовательных организациях и профессиональных организациях Брянской области, утвержденной </w:t>
      </w:r>
      <w:hyperlink r:id="rId6" w:history="1">
        <w:r w:rsidRPr="00230ED8">
          <w:rPr>
            <w:rFonts w:ascii="Times New Roman" w:hAnsi="Times New Roman" w:cs="Times New Roman"/>
          </w:rPr>
          <w:t>распоряжением</w:t>
        </w:r>
      </w:hyperlink>
      <w:r w:rsidRPr="00230ED8">
        <w:rPr>
          <w:rFonts w:ascii="Times New Roman" w:hAnsi="Times New Roman" w:cs="Times New Roman"/>
        </w:rPr>
        <w:t xml:space="preserve"> Правительства Брянской области от 4 июля 2019 года </w:t>
      </w:r>
      <w:r w:rsidR="001412ED" w:rsidRPr="00230ED8">
        <w:rPr>
          <w:rFonts w:ascii="Times New Roman" w:hAnsi="Times New Roman" w:cs="Times New Roman"/>
        </w:rPr>
        <w:t>№</w:t>
      </w:r>
      <w:r w:rsidRPr="00230ED8">
        <w:rPr>
          <w:rFonts w:ascii="Times New Roman" w:hAnsi="Times New Roman" w:cs="Times New Roman"/>
        </w:rPr>
        <w:t xml:space="preserve"> 132-рп "О мерах, направленных на внедрение целевой модели цифровой образовательной среды в общеобразовательных организациях и профессиональных образовательных организациях Брянской области".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3112"/>
      <w:bookmarkEnd w:id="1"/>
      <w:r w:rsidRPr="00230ED8">
        <w:rPr>
          <w:rFonts w:ascii="Times New Roman" w:hAnsi="Times New Roman" w:cs="Times New Roman"/>
        </w:rPr>
        <w:t xml:space="preserve">11.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7" w:history="1">
        <w:r w:rsidRPr="00230ED8">
          <w:rPr>
            <w:rFonts w:ascii="Times New Roman" w:hAnsi="Times New Roman" w:cs="Times New Roman"/>
          </w:rPr>
          <w:t>пункта 10</w:t>
        </w:r>
      </w:hyperlink>
      <w:r w:rsidRPr="00230E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При заключении соглашения орган местного самоуправления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 xml:space="preserve">городского округа) представляет в департамент документы, подтверждающие исполнение условий предоставления субсидии, предусмотренных </w:t>
      </w:r>
      <w:hyperlink r:id="rId8" w:history="1">
        <w:r w:rsidRPr="00230ED8">
          <w:rPr>
            <w:rFonts w:ascii="Times New Roman" w:hAnsi="Times New Roman" w:cs="Times New Roman"/>
          </w:rPr>
          <w:t>подпунктами "а"</w:t>
        </w:r>
      </w:hyperlink>
      <w:r w:rsidRPr="00230ED8">
        <w:rPr>
          <w:rFonts w:ascii="Times New Roman" w:hAnsi="Times New Roman" w:cs="Times New Roman"/>
        </w:rPr>
        <w:t xml:space="preserve">, </w:t>
      </w:r>
      <w:hyperlink r:id="rId9" w:history="1">
        <w:r w:rsidRPr="00230ED8">
          <w:rPr>
            <w:rFonts w:ascii="Times New Roman" w:hAnsi="Times New Roman" w:cs="Times New Roman"/>
          </w:rPr>
          <w:t>"б" пункта 8</w:t>
        </w:r>
      </w:hyperlink>
      <w:r w:rsidRPr="00230E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12.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13. 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14. Объем бюджетных ассигнований бюджета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 округа, </w:t>
      </w:r>
      <w:r w:rsidRPr="00230ED8">
        <w:rPr>
          <w:rFonts w:ascii="Times New Roman" w:hAnsi="Times New Roman" w:cs="Times New Roman"/>
        </w:rPr>
        <w:t>городского округа) на финансовое обеспечение расходного обязательства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 xml:space="preserve">городского округа), софинансируемого за счет субсидии, </w:t>
      </w:r>
      <w:r w:rsidRPr="00230ED8">
        <w:rPr>
          <w:rFonts w:ascii="Times New Roman" w:hAnsi="Times New Roman" w:cs="Times New Roman"/>
        </w:rPr>
        <w:lastRenderedPageBreak/>
        <w:t>утверждается решением о бюджете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 (определяется сводной бюджетной росписью бюджета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округа)) исходя из необходимости достижения установленных соглашением значений результатов использования субсидии.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15. Перечисление субсидии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районов 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>городских округов).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16. Оценка эффективности использования муниципальным районом (</w:t>
      </w:r>
      <w:r w:rsidR="001412ED" w:rsidRPr="00230ED8">
        <w:rPr>
          <w:rFonts w:ascii="Times New Roman" w:hAnsi="Times New Roman" w:cs="Times New Roman"/>
        </w:rPr>
        <w:t xml:space="preserve">муниципальным округом, </w:t>
      </w:r>
      <w:r w:rsidRPr="00230ED8">
        <w:rPr>
          <w:rFonts w:ascii="Times New Roman" w:hAnsi="Times New Roman" w:cs="Times New Roman"/>
        </w:rPr>
        <w:t>городским округом)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17. Орган местного самоуправления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 обеспечивает предоставление отчетов: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о расходах бюджета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округа), в целях софинансирования которых предоставлена субсидия, - не позднее 10-го числа месяца, следующего за кварталом, в котором была получена субсидия;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о достижении значения результата использования субсидии - не позднее 15 января года, следующего за годом, в котором была получена субсидия.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18. В случае если муниципальным районом (</w:t>
      </w:r>
      <w:r w:rsidR="001412ED" w:rsidRPr="00230ED8">
        <w:rPr>
          <w:rFonts w:ascii="Times New Roman" w:hAnsi="Times New Roman" w:cs="Times New Roman"/>
        </w:rPr>
        <w:t xml:space="preserve">муниципальным округом, </w:t>
      </w:r>
      <w:r w:rsidRPr="00230ED8">
        <w:rPr>
          <w:rFonts w:ascii="Times New Roman" w:hAnsi="Times New Roman" w:cs="Times New Roman"/>
        </w:rPr>
        <w:t xml:space="preserve">городским округом)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10" w:history="1">
        <w:r w:rsidRPr="00230ED8">
          <w:rPr>
            <w:rFonts w:ascii="Times New Roman" w:hAnsi="Times New Roman" w:cs="Times New Roman"/>
          </w:rPr>
          <w:t>подпунктом "б" пункта 10</w:t>
        </w:r>
      </w:hyperlink>
      <w:r w:rsidRPr="00230E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 xml:space="preserve">городского округа) в областной бюджет, и срок возврата указанных средств определяются в соответствии с </w:t>
      </w:r>
      <w:hyperlink r:id="rId11" w:history="1">
        <w:r w:rsidRPr="00230ED8">
          <w:rPr>
            <w:rFonts w:ascii="Times New Roman" w:hAnsi="Times New Roman" w:cs="Times New Roman"/>
          </w:rPr>
          <w:t>пунктами 16</w:t>
        </w:r>
      </w:hyperlink>
      <w:r w:rsidRPr="00230ED8">
        <w:rPr>
          <w:rFonts w:ascii="Times New Roman" w:hAnsi="Times New Roman" w:cs="Times New Roman"/>
        </w:rPr>
        <w:t xml:space="preserve">, </w:t>
      </w:r>
      <w:hyperlink r:id="rId12" w:history="1">
        <w:r w:rsidRPr="00230ED8">
          <w:rPr>
            <w:rFonts w:ascii="Times New Roman" w:hAnsi="Times New Roman" w:cs="Times New Roman"/>
          </w:rPr>
          <w:t>22</w:t>
        </w:r>
      </w:hyperlink>
      <w:r w:rsidRPr="00230E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Освобождение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 xml:space="preserve">городского округа) от применения мер ответственности, предусмотренных пунктом 16, 22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</w:t>
      </w:r>
      <w:hyperlink r:id="rId13" w:history="1">
        <w:r w:rsidRPr="00230ED8">
          <w:rPr>
            <w:rFonts w:ascii="Times New Roman" w:hAnsi="Times New Roman" w:cs="Times New Roman"/>
          </w:rPr>
          <w:t>пунктом 20</w:t>
        </w:r>
      </w:hyperlink>
      <w:r w:rsidRPr="00230ED8">
        <w:rPr>
          <w:rFonts w:ascii="Times New Roman" w:hAnsi="Times New Roman" w:cs="Times New Roman"/>
        </w:rPr>
        <w:t xml:space="preserve"> указанных Правил.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19. В случае нецелевого использования субсидии и (или) нарушения муниципальным районом (</w:t>
      </w:r>
      <w:r w:rsidR="001412ED" w:rsidRPr="00230ED8">
        <w:rPr>
          <w:rFonts w:ascii="Times New Roman" w:hAnsi="Times New Roman" w:cs="Times New Roman"/>
        </w:rPr>
        <w:t xml:space="preserve">муниципальным округом, </w:t>
      </w:r>
      <w:r w:rsidRPr="00230ED8">
        <w:rPr>
          <w:rFonts w:ascii="Times New Roman" w:hAnsi="Times New Roman" w:cs="Times New Roman"/>
        </w:rPr>
        <w:t>городским округом) условий ее предоставления, в том числе невозврата муниципальным районом (</w:t>
      </w:r>
      <w:r w:rsidR="001412ED" w:rsidRPr="00230ED8">
        <w:rPr>
          <w:rFonts w:ascii="Times New Roman" w:hAnsi="Times New Roman" w:cs="Times New Roman"/>
        </w:rPr>
        <w:t xml:space="preserve">муниципальным округом, </w:t>
      </w:r>
      <w:r w:rsidRPr="00230ED8">
        <w:rPr>
          <w:rFonts w:ascii="Times New Roman" w:hAnsi="Times New Roman" w:cs="Times New Roman"/>
        </w:rPr>
        <w:t xml:space="preserve">городским округом) средств в областной бюджет, в соответствии с </w:t>
      </w:r>
      <w:hyperlink r:id="rId14" w:history="1">
        <w:r w:rsidRPr="00230ED8">
          <w:rPr>
            <w:rFonts w:ascii="Times New Roman" w:hAnsi="Times New Roman" w:cs="Times New Roman"/>
          </w:rPr>
          <w:t>пунктами 16</w:t>
        </w:r>
      </w:hyperlink>
      <w:r w:rsidRPr="00230ED8">
        <w:rPr>
          <w:rFonts w:ascii="Times New Roman" w:hAnsi="Times New Roman" w:cs="Times New Roman"/>
        </w:rPr>
        <w:t xml:space="preserve">, </w:t>
      </w:r>
      <w:hyperlink r:id="rId15" w:history="1">
        <w:r w:rsidRPr="00230ED8">
          <w:rPr>
            <w:rFonts w:ascii="Times New Roman" w:hAnsi="Times New Roman" w:cs="Times New Roman"/>
          </w:rPr>
          <w:t>22</w:t>
        </w:r>
      </w:hyperlink>
      <w:r w:rsidRPr="00230E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к муниципальному району (</w:t>
      </w:r>
      <w:r w:rsidR="001412ED" w:rsidRPr="00230ED8">
        <w:rPr>
          <w:rFonts w:ascii="Times New Roman" w:hAnsi="Times New Roman" w:cs="Times New Roman"/>
        </w:rPr>
        <w:t xml:space="preserve">муниципальному округу, </w:t>
      </w:r>
      <w:r w:rsidRPr="00230ED8">
        <w:rPr>
          <w:rFonts w:ascii="Times New Roman" w:hAnsi="Times New Roman" w:cs="Times New Roman"/>
        </w:rPr>
        <w:t>городскому округу) применяются бюджетные меры принуждения, предусмотренные бюджетным законодательством Российской Федерации.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20. Контроль за соблюдением муниципальным районом (</w:t>
      </w:r>
      <w:r w:rsidR="001412ED" w:rsidRPr="00230ED8">
        <w:rPr>
          <w:rFonts w:ascii="Times New Roman" w:hAnsi="Times New Roman" w:cs="Times New Roman"/>
        </w:rPr>
        <w:t xml:space="preserve">муниципальным округом, </w:t>
      </w:r>
      <w:r w:rsidRPr="00230ED8">
        <w:rPr>
          <w:rFonts w:ascii="Times New Roman" w:hAnsi="Times New Roman" w:cs="Times New Roman"/>
        </w:rPr>
        <w:t>городским округом) условий предоставления субсидии осуществляется департаментом.</w:t>
      </w:r>
    </w:p>
    <w:sectPr w:rsidR="002309DA" w:rsidRPr="00230ED8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1366AE"/>
    <w:rsid w:val="001412ED"/>
    <w:rsid w:val="002101E1"/>
    <w:rsid w:val="002309DA"/>
    <w:rsid w:val="00230ED8"/>
    <w:rsid w:val="0031764A"/>
    <w:rsid w:val="003F238A"/>
    <w:rsid w:val="004429AE"/>
    <w:rsid w:val="004A367A"/>
    <w:rsid w:val="00671AAC"/>
    <w:rsid w:val="00672190"/>
    <w:rsid w:val="0068704F"/>
    <w:rsid w:val="006D2A76"/>
    <w:rsid w:val="007C4B6B"/>
    <w:rsid w:val="007D6134"/>
    <w:rsid w:val="00861E99"/>
    <w:rsid w:val="00A267EE"/>
    <w:rsid w:val="00A647CE"/>
    <w:rsid w:val="00AD38DB"/>
    <w:rsid w:val="00B42945"/>
    <w:rsid w:val="00B674FA"/>
    <w:rsid w:val="00BB71EC"/>
    <w:rsid w:val="00BC00BC"/>
    <w:rsid w:val="00D0097F"/>
    <w:rsid w:val="00D447FC"/>
    <w:rsid w:val="00DA5791"/>
    <w:rsid w:val="00ED3C4B"/>
    <w:rsid w:val="00F5322B"/>
    <w:rsid w:val="00FB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DBF26E50B6C35846B7A5EF7567D56887C1E679CEB92C6F040A7EEAEs8qEF" TargetMode="External"/><Relationship Id="rId11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5" Type="http://schemas.openxmlformats.org/officeDocument/2006/relationships/hyperlink" Target="consultantplus://offline/ref=96459022ABE20A108D85BEE2D3621143054DC5C34EB627EA0B6C35846B7A5EF7567D56887C1E679CEB92C6F040A7EEAEs8qEF" TargetMode="External"/><Relationship Id="rId15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EC6F1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4F5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EC5F9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1863</Words>
  <Characters>10621</Characters>
  <Application>Microsoft Office Word</Application>
  <DocSecurity>4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2020-10-28T14:54:00Z</dcterms:created>
  <dcterms:modified xsi:type="dcterms:W3CDTF">2020-10-28T14:54:00Z</dcterms:modified>
</cp:coreProperties>
</file>